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0969" w:rsidRDefault="00900969" w:rsidP="00CE1632">
      <w:pPr>
        <w:keepNext/>
        <w:autoSpaceDE w:val="0"/>
        <w:adjustRightInd w:val="0"/>
        <w:outlineLvl w:val="0"/>
        <w:rPr>
          <w:b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1AAF1E" wp14:editId="45BCD6E8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00969" w:rsidRDefault="00900969" w:rsidP="0090096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AAF1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67.45pt;margin-top:.6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" fillcolor="white [3201]" stroked="f" strokeweight=".5pt">
                <v:textbox>
                  <w:txbxContent>
                    <w:p w:rsidR="00900969" w:rsidRDefault="00900969" w:rsidP="00900969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900969" w:rsidRDefault="00900969" w:rsidP="00900969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>БУЧАНСЬКА  МІСЬКА  РАДА</w:t>
      </w:r>
    </w:p>
    <w:p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900969" w:rsidRPr="00990823" w:rsidRDefault="00F05667" w:rsidP="00990823">
      <w:pPr>
        <w:jc w:val="center"/>
        <w:rPr>
          <w:b/>
          <w:sz w:val="28"/>
          <w:szCs w:val="28"/>
        </w:rPr>
      </w:pPr>
      <w:r w:rsidRPr="0078474F">
        <w:rPr>
          <w:b/>
          <w:bCs/>
          <w:sz w:val="28"/>
          <w:szCs w:val="28"/>
        </w:rPr>
        <w:t>П</w:t>
      </w:r>
      <w:r w:rsidR="00F821A8" w:rsidRPr="0078474F">
        <w:rPr>
          <w:b/>
          <w:bCs/>
          <w:sz w:val="28"/>
          <w:szCs w:val="28"/>
          <w:lang w:val="en-US"/>
        </w:rPr>
        <w:t>’</w:t>
      </w:r>
      <w:r w:rsidRPr="0078474F">
        <w:rPr>
          <w:b/>
          <w:bCs/>
          <w:sz w:val="28"/>
          <w:szCs w:val="28"/>
        </w:rPr>
        <w:t>ЯТДЕСЯТ</w:t>
      </w:r>
      <w:r w:rsidR="0078474F">
        <w:rPr>
          <w:b/>
          <w:bCs/>
          <w:sz w:val="28"/>
          <w:szCs w:val="28"/>
        </w:rPr>
        <w:t xml:space="preserve"> ТРЕТРЯ</w:t>
      </w:r>
      <w:r w:rsidR="0078474F" w:rsidRPr="007667C6">
        <w:rPr>
          <w:b/>
          <w:bCs/>
          <w:sz w:val="28"/>
          <w:szCs w:val="28"/>
        </w:rPr>
        <w:t xml:space="preserve">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:rsidR="00900969" w:rsidRDefault="00900969" w:rsidP="00900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CE1632">
        <w:rPr>
          <w:b/>
        </w:rPr>
        <w:t>ПОЗАЧЕРГОВЕ  ЗАСІДАННЯ</w:t>
      </w:r>
      <w:r>
        <w:rPr>
          <w:b/>
          <w:sz w:val="28"/>
          <w:szCs w:val="28"/>
        </w:rPr>
        <w:t>)</w:t>
      </w:r>
    </w:p>
    <w:p w:rsidR="00990823" w:rsidRPr="009E2BB1" w:rsidRDefault="00990823" w:rsidP="00900969">
      <w:pPr>
        <w:jc w:val="center"/>
        <w:rPr>
          <w:b/>
          <w:sz w:val="22"/>
          <w:szCs w:val="22"/>
        </w:rPr>
      </w:pPr>
    </w:p>
    <w:p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  І   Ш   Е   Н   Н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:rsidTr="00EA7631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969" w:rsidRPr="00653FF2" w:rsidRDefault="0078474F" w:rsidP="00EA7631">
            <w:pPr>
              <w:rPr>
                <w:b/>
              </w:rPr>
            </w:pPr>
            <w:r>
              <w:rPr>
                <w:b/>
                <w:color w:val="000000"/>
                <w:lang w:val="ru-RU"/>
              </w:rPr>
              <w:t>22.12.</w:t>
            </w:r>
            <w:r w:rsidR="00900969" w:rsidRPr="00653FF2">
              <w:rPr>
                <w:b/>
                <w:color w:val="000000"/>
                <w:lang w:val="ru-RU"/>
              </w:rPr>
              <w:t>2023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969" w:rsidRPr="00653FF2" w:rsidRDefault="00900969" w:rsidP="00EA7631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969" w:rsidRPr="00653FF2" w:rsidRDefault="00900969" w:rsidP="00EA7631">
            <w:pPr>
              <w:rPr>
                <w:b/>
                <w:bCs/>
              </w:rPr>
            </w:pPr>
          </w:p>
          <w:p w:rsidR="00900969" w:rsidRPr="00653FF2" w:rsidRDefault="00900969" w:rsidP="00EA7631">
            <w:pPr>
              <w:rPr>
                <w:b/>
                <w:bCs/>
                <w:lang w:val="ru-RU"/>
              </w:rPr>
            </w:pPr>
            <w:r w:rsidRPr="00653FF2">
              <w:rPr>
                <w:b/>
                <w:bCs/>
              </w:rPr>
              <w:t xml:space="preserve">   </w:t>
            </w:r>
            <w:r w:rsidR="0078474F">
              <w:rPr>
                <w:b/>
                <w:bCs/>
              </w:rPr>
              <w:t xml:space="preserve">     </w:t>
            </w:r>
            <w:r w:rsidRPr="00653FF2">
              <w:rPr>
                <w:b/>
                <w:bCs/>
              </w:rPr>
              <w:t xml:space="preserve">           №</w:t>
            </w:r>
            <w:r w:rsidR="0078474F" w:rsidRPr="0078474F">
              <w:rPr>
                <w:b/>
                <w:bCs/>
              </w:rPr>
              <w:t xml:space="preserve"> 4084-53-VIІІ</w:t>
            </w:r>
            <w:r w:rsidRPr="00653FF2">
              <w:rPr>
                <w:b/>
                <w:bCs/>
                <w:lang w:val="ru-RU"/>
              </w:rPr>
              <w:t xml:space="preserve">   </w:t>
            </w:r>
          </w:p>
          <w:p w:rsidR="00900969" w:rsidRPr="00653FF2" w:rsidRDefault="00900969" w:rsidP="00EA7631">
            <w:pPr>
              <w:jc w:val="right"/>
              <w:rPr>
                <w:lang w:val="ru-RU"/>
              </w:rPr>
            </w:pPr>
          </w:p>
        </w:tc>
      </w:tr>
    </w:tbl>
    <w:p w:rsidR="00900969" w:rsidRPr="009E2BB1" w:rsidRDefault="0090096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 xml:space="preserve">Про </w:t>
      </w:r>
      <w:r>
        <w:rPr>
          <w:rFonts w:eastAsia="Calibri" w:cs="Times New Roman"/>
          <w:b/>
          <w:kern w:val="0"/>
          <w:lang w:eastAsia="ru-RU" w:bidi="ar-SA"/>
        </w:rPr>
        <w:t>внесення змін до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С</w:t>
      </w:r>
      <w:r>
        <w:rPr>
          <w:rFonts w:eastAsia="Calibri" w:cs="Times New Roman"/>
          <w:b/>
          <w:kern w:val="0"/>
          <w:lang w:eastAsia="ru-RU" w:bidi="ar-SA"/>
        </w:rPr>
        <w:t>татуту</w:t>
      </w:r>
    </w:p>
    <w:p w:rsid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  <w:r>
        <w:rPr>
          <w:rFonts w:eastAsia="Calibri" w:cs="Times New Roman"/>
          <w:b/>
          <w:kern w:val="0"/>
          <w:lang w:eastAsia="ru-RU" w:bidi="ar-SA"/>
        </w:rPr>
        <w:t xml:space="preserve">КП </w:t>
      </w:r>
      <w:r w:rsidRPr="00C22B5C">
        <w:rPr>
          <w:rFonts w:eastAsia="Calibri" w:cs="Times New Roman"/>
          <w:b/>
          <w:kern w:val="0"/>
          <w:lang w:eastAsia="ru-RU" w:bidi="ar-SA"/>
        </w:rPr>
        <w:t>«</w:t>
      </w:r>
      <w:r w:rsidR="001A3645" w:rsidRPr="00C22B5C">
        <w:rPr>
          <w:rFonts w:eastAsia="Calibri" w:cs="Times New Roman"/>
          <w:b/>
          <w:kern w:val="0"/>
          <w:lang w:eastAsia="ru-RU" w:bidi="ar-SA"/>
        </w:rPr>
        <w:t>БУЧАСЕРВІС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» Бучанської </w:t>
      </w:r>
      <w:r w:rsidRPr="00C22B5C">
        <w:rPr>
          <w:rFonts w:eastAsia="Calibri" w:cs="Times New Roman"/>
          <w:b/>
          <w:color w:val="000000"/>
          <w:kern w:val="0"/>
          <w:lang w:eastAsia="ru-RU" w:bidi="ar-SA"/>
        </w:rPr>
        <w:t>міської ради</w:t>
      </w:r>
      <w:r w:rsidR="001B4C59">
        <w:rPr>
          <w:rFonts w:eastAsia="Calibri" w:cs="Times New Roman"/>
          <w:b/>
          <w:color w:val="000000"/>
          <w:kern w:val="0"/>
          <w:lang w:eastAsia="ru-RU" w:bidi="ar-SA"/>
        </w:rPr>
        <w:t>,</w:t>
      </w:r>
    </w:p>
    <w:p w:rsidR="001B4C59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  <w:r>
        <w:rPr>
          <w:rFonts w:eastAsia="Calibri" w:cs="Times New Roman"/>
          <w:b/>
          <w:color w:val="000000"/>
          <w:kern w:val="0"/>
          <w:lang w:eastAsia="ru-RU" w:bidi="ar-SA"/>
        </w:rPr>
        <w:t>затвердження Статуту у новій редакції</w:t>
      </w:r>
      <w:r w:rsidRPr="00C22B5C">
        <w:rPr>
          <w:rFonts w:eastAsia="Calibri" w:cs="Times New Roman"/>
          <w:b/>
          <w:color w:val="000000"/>
          <w:kern w:val="0"/>
          <w:lang w:eastAsia="ru-RU" w:bidi="ar-SA"/>
        </w:rPr>
        <w:t xml:space="preserve"> </w:t>
      </w:r>
      <w:r w:rsidR="003D3B3D" w:rsidRPr="001B4C59">
        <w:rPr>
          <w:rFonts w:eastAsia="Calibri" w:cs="Times New Roman"/>
          <w:b/>
          <w:color w:val="000000"/>
          <w:kern w:val="0"/>
          <w:lang w:eastAsia="ru-RU" w:bidi="ar-SA"/>
        </w:rPr>
        <w:t xml:space="preserve">та </w:t>
      </w:r>
    </w:p>
    <w:p w:rsidR="002E3382" w:rsidRDefault="003D3B3D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  <w:r w:rsidRPr="001B4C59">
        <w:rPr>
          <w:rFonts w:eastAsia="Calibri" w:cs="Times New Roman"/>
          <w:b/>
          <w:color w:val="000000"/>
          <w:kern w:val="0"/>
          <w:lang w:eastAsia="ru-RU" w:bidi="ar-SA"/>
        </w:rPr>
        <w:t xml:space="preserve">визначення </w:t>
      </w:r>
      <w:r w:rsidR="00797E2D" w:rsidRPr="001B4C59">
        <w:rPr>
          <w:rFonts w:eastAsia="Calibri" w:cs="Times New Roman"/>
          <w:b/>
          <w:color w:val="000000"/>
          <w:kern w:val="0"/>
          <w:lang w:eastAsia="ru-RU" w:bidi="ar-SA"/>
        </w:rPr>
        <w:t>видів</w:t>
      </w:r>
      <w:r w:rsidRPr="001B4C59">
        <w:rPr>
          <w:rFonts w:eastAsia="Calibri" w:cs="Times New Roman"/>
          <w:b/>
          <w:color w:val="000000"/>
          <w:kern w:val="0"/>
          <w:lang w:eastAsia="ru-RU" w:bidi="ar-SA"/>
        </w:rPr>
        <w:t xml:space="preserve"> господарської діяльності</w:t>
      </w:r>
      <w:r w:rsidR="002E3382">
        <w:rPr>
          <w:rFonts w:eastAsia="Calibri" w:cs="Times New Roman"/>
          <w:b/>
          <w:color w:val="000000"/>
          <w:kern w:val="0"/>
          <w:lang w:eastAsia="ru-RU" w:bidi="ar-SA"/>
        </w:rPr>
        <w:t xml:space="preserve"> </w:t>
      </w:r>
    </w:p>
    <w:p w:rsidR="003D3B3D" w:rsidRDefault="002E3382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  <w:r>
        <w:rPr>
          <w:rFonts w:eastAsia="Calibri" w:cs="Times New Roman"/>
          <w:b/>
          <w:color w:val="000000"/>
          <w:kern w:val="0"/>
          <w:lang w:eastAsia="ru-RU" w:bidi="ar-SA"/>
        </w:rPr>
        <w:t>підприємства</w:t>
      </w:r>
    </w:p>
    <w:p w:rsidR="001B4C59" w:rsidRPr="001B4C59" w:rsidRDefault="001B4C5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</w:p>
    <w:p w:rsidR="00C22B5C" w:rsidRPr="00CC0DB1" w:rsidRDefault="00C22B5C" w:rsidP="00CC0DB1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kern w:val="0"/>
          <w:lang w:eastAsia="ru-RU" w:bidi="ar-SA"/>
        </w:rPr>
        <w:t xml:space="preserve">Розглянувши </w:t>
      </w:r>
      <w:r>
        <w:rPr>
          <w:rFonts w:eastAsia="Calibri" w:cs="Times New Roman"/>
          <w:kern w:val="0"/>
          <w:lang w:eastAsia="ru-RU" w:bidi="ar-SA"/>
        </w:rPr>
        <w:t>пропозицію</w:t>
      </w:r>
      <w:r w:rsidRPr="00C22B5C">
        <w:rPr>
          <w:rFonts w:eastAsia="Calibri" w:cs="Times New Roman"/>
          <w:kern w:val="0"/>
          <w:lang w:eastAsia="ru-RU" w:bidi="ar-SA"/>
        </w:rPr>
        <w:t xml:space="preserve"> начальника </w:t>
      </w:r>
      <w:r>
        <w:rPr>
          <w:rFonts w:eastAsia="Calibri" w:cs="Times New Roman"/>
          <w:kern w:val="0"/>
          <w:lang w:eastAsia="ru-RU" w:bidi="ar-SA"/>
        </w:rPr>
        <w:t>КП «</w:t>
      </w:r>
      <w:r w:rsidR="001A3645">
        <w:rPr>
          <w:rFonts w:eastAsia="Calibri" w:cs="Times New Roman"/>
          <w:kern w:val="0"/>
          <w:lang w:eastAsia="ru-RU" w:bidi="ar-SA"/>
        </w:rPr>
        <w:t>БУЧАСЕРВІС</w:t>
      </w:r>
      <w:r w:rsidRPr="00C22B5C">
        <w:rPr>
          <w:rFonts w:eastAsia="Calibri" w:cs="Times New Roman"/>
          <w:kern w:val="0"/>
          <w:lang w:eastAsia="ru-RU" w:bidi="ar-SA"/>
        </w:rPr>
        <w:t>» Бучанської міської ради, Мостіпаки С.В.,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 </w:t>
      </w:r>
      <w:r w:rsidR="00017CFB">
        <w:rPr>
          <w:rFonts w:eastAsia="Calibri" w:cs="Times New Roman"/>
          <w:bCs/>
          <w:kern w:val="0"/>
          <w:lang w:eastAsia="ru-RU" w:bidi="ar-SA"/>
        </w:rPr>
        <w:t xml:space="preserve">у зв’язку зі зміною юридичної адреси підприємства та </w:t>
      </w:r>
      <w:r>
        <w:rPr>
          <w:rFonts w:eastAsia="Calibri" w:cs="Times New Roman"/>
          <w:bCs/>
          <w:kern w:val="0"/>
          <w:lang w:eastAsia="ru-RU" w:bidi="ar-SA"/>
        </w:rPr>
        <w:t>з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 метою приведення установчих документів підприємст</w:t>
      </w:r>
      <w:r w:rsidRPr="00017CFB">
        <w:rPr>
          <w:rFonts w:eastAsia="Calibri" w:cs="Times New Roman"/>
          <w:bCs/>
          <w:kern w:val="0"/>
          <w:lang w:eastAsia="ru-RU" w:bidi="ar-SA"/>
        </w:rPr>
        <w:t>ва до вимог чинного законодавства</w:t>
      </w:r>
      <w:r w:rsidRPr="00017CFB">
        <w:rPr>
          <w:rFonts w:eastAsia="Calibri" w:cs="Times New Roman"/>
          <w:kern w:val="0"/>
          <w:lang w:eastAsia="ru-RU" w:bidi="ar-SA"/>
        </w:rPr>
        <w:t xml:space="preserve">, враховуючи </w:t>
      </w:r>
      <w:r w:rsidR="00797F1C" w:rsidRPr="00017CFB">
        <w:rPr>
          <w:rFonts w:eastAsia="Calibri" w:cs="Times New Roman"/>
          <w:kern w:val="0"/>
          <w:lang w:eastAsia="ru-RU" w:bidi="ar-SA"/>
        </w:rPr>
        <w:t xml:space="preserve">рішення </w:t>
      </w:r>
      <w:r w:rsidR="00797F1C" w:rsidRPr="00995A67">
        <w:rPr>
          <w:rFonts w:eastAsia="Calibri" w:cs="Times New Roman"/>
          <w:kern w:val="0"/>
          <w:lang w:eastAsia="ru-RU" w:bidi="ar-SA"/>
        </w:rPr>
        <w:t xml:space="preserve">Бучанської міської ради </w:t>
      </w:r>
      <w:r w:rsidR="00DF4995" w:rsidRPr="00DF4995">
        <w:rPr>
          <w:rFonts w:eastAsia="Calibri" w:cs="Times New Roman"/>
          <w:kern w:val="0"/>
          <w:lang w:val="x-none" w:eastAsia="ru-RU" w:bidi="ar-SA"/>
        </w:rPr>
        <w:t>№ 3712-46-VIII від</w:t>
      </w:r>
      <w:r w:rsidR="00DF4995">
        <w:rPr>
          <w:rFonts w:eastAsia="Calibri" w:cs="Times New Roman"/>
          <w:kern w:val="0"/>
          <w:lang w:eastAsia="ru-RU" w:bidi="ar-SA"/>
        </w:rPr>
        <w:t xml:space="preserve"> </w:t>
      </w:r>
      <w:r w:rsidR="00DF4995" w:rsidRPr="00DF4995">
        <w:rPr>
          <w:rFonts w:eastAsia="Calibri" w:cs="Times New Roman"/>
          <w:kern w:val="0"/>
          <w:lang w:val="x-none" w:eastAsia="ru-RU" w:bidi="ar-SA"/>
        </w:rPr>
        <w:t>09 серпня 2023 р. «Про продовження договору оренди нерухомого майна з ТОВ «РЕНТ ТА СЕРВІС»»</w:t>
      </w:r>
      <w:r w:rsidR="00797F1C">
        <w:rPr>
          <w:rFonts w:eastAsia="Calibri" w:cs="Times New Roman"/>
          <w:kern w:val="0"/>
          <w:lang w:eastAsia="ru-RU" w:bidi="ar-SA"/>
        </w:rPr>
        <w:t>,</w:t>
      </w:r>
      <w:r w:rsidR="00797F1C" w:rsidRPr="00995A67">
        <w:rPr>
          <w:rFonts w:eastAsia="Calibri" w:cs="Times New Roman"/>
          <w:kern w:val="0"/>
          <w:lang w:eastAsia="ru-RU" w:bidi="ar-SA"/>
        </w:rPr>
        <w:t xml:space="preserve"> </w:t>
      </w:r>
      <w:r w:rsidRPr="00017CFB">
        <w:rPr>
          <w:rFonts w:eastAsia="Calibri" w:cs="Times New Roman"/>
          <w:kern w:val="0"/>
          <w:lang w:eastAsia="ru-RU" w:bidi="ar-SA"/>
        </w:rPr>
        <w:t xml:space="preserve">рішення </w:t>
      </w:r>
      <w:r w:rsidRPr="00995A67">
        <w:rPr>
          <w:rFonts w:eastAsia="Calibri" w:cs="Times New Roman"/>
          <w:kern w:val="0"/>
          <w:lang w:eastAsia="ru-RU" w:bidi="ar-SA"/>
        </w:rPr>
        <w:t xml:space="preserve">Бучанської міської ради </w:t>
      </w:r>
      <w:r w:rsidR="005106E9">
        <w:rPr>
          <w:rFonts w:eastAsia="Calibri" w:cs="Times New Roman"/>
          <w:kern w:val="0"/>
          <w:lang w:eastAsia="ru-RU" w:bidi="ar-SA"/>
        </w:rPr>
        <w:t xml:space="preserve">               </w:t>
      </w:r>
      <w:r w:rsidR="00017CFB" w:rsidRPr="00995A67">
        <w:rPr>
          <w:rFonts w:eastAsia="Calibri" w:cs="Times New Roman"/>
          <w:kern w:val="0"/>
          <w:lang w:val="x-none" w:eastAsia="ru-RU" w:bidi="ar-SA"/>
        </w:rPr>
        <w:t xml:space="preserve">№ </w:t>
      </w:r>
      <w:r w:rsidR="00017CFB" w:rsidRPr="00995A67">
        <w:rPr>
          <w:rFonts w:eastAsia="Calibri" w:cs="Times New Roman"/>
          <w:kern w:val="0"/>
          <w:lang w:val="ru-RU" w:eastAsia="ru-RU" w:bidi="ar-SA"/>
        </w:rPr>
        <w:t>2352- 20 -</w:t>
      </w:r>
      <w:r w:rsidR="00017CFB" w:rsidRPr="00995A67">
        <w:rPr>
          <w:rFonts w:eastAsia="Calibri" w:cs="Times New Roman"/>
          <w:kern w:val="0"/>
          <w:lang w:val="en-US" w:eastAsia="ru-RU" w:bidi="ar-SA"/>
        </w:rPr>
        <w:t>VIII</w:t>
      </w:r>
      <w:r w:rsidR="00017CFB" w:rsidRPr="00995A67">
        <w:rPr>
          <w:rFonts w:eastAsia="Calibri" w:cs="Times New Roman"/>
          <w:kern w:val="0"/>
          <w:lang w:val="x-none" w:eastAsia="ru-RU" w:bidi="ar-SA"/>
        </w:rPr>
        <w:t xml:space="preserve"> від </w:t>
      </w:r>
      <w:r w:rsidR="00017CFB" w:rsidRPr="00995A67">
        <w:rPr>
          <w:rFonts w:eastAsia="Calibri" w:cs="Times New Roman"/>
          <w:kern w:val="0"/>
          <w:lang w:val="ru-RU" w:eastAsia="ru-RU" w:bidi="ar-SA"/>
        </w:rPr>
        <w:t xml:space="preserve">28 жовтня </w:t>
      </w:r>
      <w:r w:rsidR="00017CFB" w:rsidRPr="00995A67">
        <w:rPr>
          <w:rFonts w:eastAsia="Calibri" w:cs="Times New Roman"/>
          <w:kern w:val="0"/>
          <w:lang w:val="x-none" w:eastAsia="ru-RU" w:bidi="ar-SA"/>
        </w:rPr>
        <w:t>20</w:t>
      </w:r>
      <w:r w:rsidR="00017CFB" w:rsidRPr="00995A67">
        <w:rPr>
          <w:rFonts w:eastAsia="Calibri" w:cs="Times New Roman"/>
          <w:kern w:val="0"/>
          <w:lang w:eastAsia="ru-RU" w:bidi="ar-SA"/>
        </w:rPr>
        <w:t xml:space="preserve">21 </w:t>
      </w:r>
      <w:r w:rsidR="00017CFB" w:rsidRPr="00995A67">
        <w:rPr>
          <w:rFonts w:eastAsia="Calibri" w:cs="Times New Roman"/>
          <w:kern w:val="0"/>
          <w:lang w:val="x-none" w:eastAsia="ru-RU" w:bidi="ar-SA"/>
        </w:rPr>
        <w:t>р.</w:t>
      </w:r>
      <w:r w:rsidR="00017CFB" w:rsidRPr="00995A67">
        <w:rPr>
          <w:rFonts w:eastAsia="Calibri" w:cs="Times New Roman"/>
          <w:kern w:val="0"/>
          <w:lang w:eastAsia="ru-RU" w:bidi="ar-SA"/>
        </w:rPr>
        <w:t xml:space="preserve"> </w:t>
      </w:r>
      <w:r w:rsidRPr="00995A67">
        <w:rPr>
          <w:rFonts w:eastAsia="Calibri" w:cs="Times New Roman"/>
          <w:kern w:val="0"/>
          <w:lang w:eastAsia="ru-RU" w:bidi="ar-SA"/>
        </w:rPr>
        <w:t>«</w:t>
      </w:r>
      <w:r w:rsidR="00CC0DB1" w:rsidRPr="00995A67">
        <w:rPr>
          <w:rFonts w:eastAsia="Calibri" w:cs="Times New Roman"/>
          <w:kern w:val="0"/>
          <w:lang w:eastAsia="ru-RU" w:bidi="ar-SA"/>
        </w:rPr>
        <w:t xml:space="preserve">Про внесення змін до </w:t>
      </w:r>
      <w:r w:rsidR="00A402C2">
        <w:rPr>
          <w:rFonts w:eastAsia="Calibri" w:cs="Times New Roman"/>
          <w:kern w:val="0"/>
          <w:lang w:eastAsia="ru-RU" w:bidi="ar-SA"/>
        </w:rPr>
        <w:t>С</w:t>
      </w:r>
      <w:r w:rsidR="00CC0DB1" w:rsidRPr="00995A67">
        <w:rPr>
          <w:rFonts w:eastAsia="Calibri" w:cs="Times New Roman"/>
          <w:kern w:val="0"/>
          <w:lang w:eastAsia="ru-RU" w:bidi="ar-SA"/>
        </w:rPr>
        <w:t xml:space="preserve">татуту </w:t>
      </w:r>
      <w:r w:rsidR="00CC0DB1" w:rsidRPr="00CC0DB1">
        <w:rPr>
          <w:rFonts w:eastAsia="Calibri" w:cs="Times New Roman"/>
          <w:kern w:val="0"/>
          <w:lang w:eastAsia="ru-RU" w:bidi="ar-SA"/>
        </w:rPr>
        <w:t>КП «</w:t>
      </w:r>
      <w:r w:rsidR="001A3645" w:rsidRPr="00CC0DB1">
        <w:rPr>
          <w:rFonts w:eastAsia="Calibri" w:cs="Times New Roman"/>
          <w:kern w:val="0"/>
          <w:lang w:eastAsia="ru-RU" w:bidi="ar-SA"/>
        </w:rPr>
        <w:t>БУЧАСЕРВІС</w:t>
      </w:r>
      <w:r w:rsidR="00CC0DB1" w:rsidRPr="00CC0DB1">
        <w:rPr>
          <w:rFonts w:eastAsia="Calibri" w:cs="Times New Roman"/>
          <w:kern w:val="0"/>
          <w:lang w:eastAsia="ru-RU" w:bidi="ar-SA"/>
        </w:rPr>
        <w:t>» Бучанської міської ради</w:t>
      </w:r>
      <w:r w:rsidR="00CC0DB1" w:rsidRPr="00995A67">
        <w:rPr>
          <w:rFonts w:eastAsia="Calibri" w:cs="Times New Roman"/>
          <w:kern w:val="0"/>
          <w:lang w:eastAsia="ru-RU" w:bidi="ar-SA"/>
        </w:rPr>
        <w:t xml:space="preserve"> </w:t>
      </w:r>
      <w:r w:rsidR="00CC0DB1" w:rsidRPr="00CC0DB1">
        <w:rPr>
          <w:rFonts w:eastAsia="Calibri" w:cs="Times New Roman"/>
          <w:kern w:val="0"/>
          <w:lang w:eastAsia="ru-RU" w:bidi="ar-SA"/>
        </w:rPr>
        <w:t>та затвердження Статуту у новій редакції</w:t>
      </w:r>
      <w:r w:rsidRPr="00995A67">
        <w:rPr>
          <w:rFonts w:eastAsia="Calibri" w:cs="Times New Roman"/>
          <w:kern w:val="0"/>
          <w:lang w:eastAsia="ru-RU" w:bidi="ar-SA"/>
        </w:rPr>
        <w:t>»,</w:t>
      </w:r>
      <w:r w:rsidRPr="00C22B5C">
        <w:rPr>
          <w:rFonts w:eastAsia="Calibri" w:cs="Times New Roman"/>
          <w:kern w:val="0"/>
          <w:lang w:eastAsia="ru-RU" w:bidi="ar-SA"/>
        </w:rPr>
        <w:t xml:space="preserve"> в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ідповідно до </w:t>
      </w:r>
      <w:r w:rsidR="00413D76">
        <w:rPr>
          <w:rFonts w:eastAsia="Calibri" w:cs="Times New Roman"/>
          <w:color w:val="000000"/>
          <w:kern w:val="0"/>
          <w:lang w:eastAsia="ru-RU" w:bidi="ar-SA"/>
        </w:rPr>
        <w:t>ст.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 </w:t>
      </w:r>
      <w:r w:rsidR="00413D76">
        <w:rPr>
          <w:rFonts w:eastAsia="Calibri" w:cs="Times New Roman"/>
          <w:color w:val="000000"/>
          <w:kern w:val="0"/>
          <w:lang w:eastAsia="ru-RU" w:bidi="ar-SA"/>
        </w:rPr>
        <w:t>89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 Цивільного кодексу України, ст. 78 Господарського кодексу України, Закону України «</w:t>
      </w:r>
      <w:r w:rsidRPr="00C22B5C">
        <w:rPr>
          <w:rFonts w:eastAsia="Calibri" w:cs="Times New Roman"/>
          <w:kern w:val="0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>»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, </w:t>
      </w:r>
      <w:r w:rsidRPr="00C22B5C">
        <w:rPr>
          <w:rFonts w:eastAsia="Calibri" w:cs="Times New Roman"/>
          <w:color w:val="000000"/>
          <w:kern w:val="0"/>
          <w:lang w:eastAsia="uk-UA" w:bidi="ar-SA"/>
        </w:rPr>
        <w:t xml:space="preserve">керуючись Законом України «Про місцеве самоврядування в Україні», міська рада </w:t>
      </w:r>
      <w:r w:rsidRPr="00C22B5C">
        <w:rPr>
          <w:rFonts w:eastAsia="Calibri" w:cs="Times New Roman"/>
          <w:kern w:val="0"/>
          <w:lang w:eastAsia="ru-RU" w:bidi="ar-SA"/>
        </w:rPr>
        <w:t xml:space="preserve">                     </w:t>
      </w:r>
    </w:p>
    <w:p w:rsidR="00C22B5C" w:rsidRPr="009E2BB1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>ВИРІШИЛА:</w:t>
      </w:r>
    </w:p>
    <w:p w:rsidR="00C22B5C" w:rsidRPr="009E2BB1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:rsidR="00A402C2" w:rsidRPr="009E7AF5" w:rsidRDefault="00995A67" w:rsidP="006A6191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995A67">
        <w:rPr>
          <w:rFonts w:eastAsia="Calibri" w:cs="Times New Roman"/>
          <w:kern w:val="0"/>
          <w:lang w:eastAsia="uk-UA" w:bidi="ar-SA"/>
        </w:rPr>
        <w:t xml:space="preserve">Внести зміни до </w:t>
      </w:r>
      <w:r w:rsidR="00A402C2">
        <w:rPr>
          <w:rFonts w:eastAsia="Calibri" w:cs="Times New Roman"/>
          <w:kern w:val="0"/>
          <w:lang w:eastAsia="uk-UA" w:bidi="ar-SA"/>
        </w:rPr>
        <w:t>С</w:t>
      </w:r>
      <w:r w:rsidRPr="00995A67">
        <w:rPr>
          <w:rFonts w:eastAsia="Calibri" w:cs="Times New Roman"/>
          <w:kern w:val="0"/>
          <w:lang w:eastAsia="uk-UA" w:bidi="ar-SA"/>
        </w:rPr>
        <w:t xml:space="preserve">татуту комунального підприємства </w:t>
      </w:r>
      <w:r>
        <w:rPr>
          <w:rFonts w:eastAsia="Calibri" w:cs="Times New Roman"/>
          <w:kern w:val="0"/>
          <w:lang w:eastAsia="ru-RU" w:bidi="ar-SA"/>
        </w:rPr>
        <w:t>«</w:t>
      </w:r>
      <w:r w:rsidR="001A3645">
        <w:rPr>
          <w:rFonts w:eastAsia="Calibri" w:cs="Times New Roman"/>
          <w:kern w:val="0"/>
          <w:lang w:eastAsia="ru-RU" w:bidi="ar-SA"/>
        </w:rPr>
        <w:t>БУЧАСЕРВІС</w:t>
      </w:r>
      <w:r w:rsidRPr="00C22B5C">
        <w:rPr>
          <w:rFonts w:eastAsia="Calibri" w:cs="Times New Roman"/>
          <w:kern w:val="0"/>
          <w:lang w:eastAsia="ru-RU" w:bidi="ar-SA"/>
        </w:rPr>
        <w:t>» Бучанської міської ради</w:t>
      </w:r>
      <w:r w:rsidRPr="00995A67">
        <w:rPr>
          <w:rFonts w:eastAsia="Calibri" w:cs="Times New Roman"/>
          <w:kern w:val="0"/>
          <w:lang w:eastAsia="uk-UA" w:bidi="ar-SA"/>
        </w:rPr>
        <w:t xml:space="preserve"> затвердженого</w:t>
      </w:r>
      <w:r w:rsidR="006359FA">
        <w:rPr>
          <w:rFonts w:eastAsia="Calibri" w:cs="Times New Roman"/>
          <w:kern w:val="0"/>
          <w:lang w:eastAsia="uk-UA" w:bidi="ar-SA"/>
        </w:rPr>
        <w:t xml:space="preserve"> рішенням</w:t>
      </w:r>
      <w:r w:rsidRPr="00995A67">
        <w:rPr>
          <w:rFonts w:eastAsia="Calibri" w:cs="Times New Roman"/>
          <w:kern w:val="0"/>
          <w:lang w:eastAsia="uk-UA" w:bidi="ar-SA"/>
        </w:rPr>
        <w:t xml:space="preserve"> </w:t>
      </w:r>
      <w:r w:rsidR="006359FA" w:rsidRPr="00017CFB">
        <w:rPr>
          <w:rFonts w:eastAsia="Calibri" w:cs="Times New Roman"/>
          <w:kern w:val="0"/>
          <w:lang w:eastAsia="ru-RU" w:bidi="ar-SA"/>
        </w:rPr>
        <w:t xml:space="preserve">Бучанської міської ради </w:t>
      </w:r>
      <w:r w:rsidR="006359FA" w:rsidRPr="00017CFB">
        <w:rPr>
          <w:rFonts w:eastAsia="Calibri" w:cs="Times New Roman"/>
          <w:bCs/>
          <w:kern w:val="0"/>
          <w:lang w:val="x-none" w:eastAsia="ru-RU" w:bidi="ar-SA"/>
        </w:rPr>
        <w:t xml:space="preserve">№ </w:t>
      </w:r>
      <w:r w:rsidR="006359FA" w:rsidRPr="00017CFB">
        <w:rPr>
          <w:rFonts w:eastAsia="Calibri" w:cs="Times New Roman"/>
          <w:bCs/>
          <w:kern w:val="0"/>
          <w:lang w:val="ru-RU" w:eastAsia="ru-RU" w:bidi="ar-SA"/>
        </w:rPr>
        <w:t>2352-20-</w:t>
      </w:r>
      <w:r w:rsidR="006359FA" w:rsidRPr="00017CFB">
        <w:rPr>
          <w:rFonts w:eastAsia="Calibri" w:cs="Times New Roman"/>
          <w:bCs/>
          <w:kern w:val="0"/>
          <w:lang w:val="en-US" w:eastAsia="ru-RU" w:bidi="ar-SA"/>
        </w:rPr>
        <w:t>VIII</w:t>
      </w:r>
      <w:r w:rsidR="006359FA" w:rsidRPr="00017CFB">
        <w:rPr>
          <w:rFonts w:eastAsia="Calibri" w:cs="Times New Roman"/>
          <w:bCs/>
          <w:kern w:val="0"/>
          <w:lang w:val="x-none" w:eastAsia="ru-RU" w:bidi="ar-SA"/>
        </w:rPr>
        <w:t xml:space="preserve"> від </w:t>
      </w:r>
      <w:r w:rsidR="006359FA" w:rsidRPr="00017CFB">
        <w:rPr>
          <w:rFonts w:eastAsia="Calibri" w:cs="Times New Roman"/>
          <w:bCs/>
          <w:kern w:val="0"/>
          <w:lang w:val="ru-RU" w:eastAsia="ru-RU" w:bidi="ar-SA"/>
        </w:rPr>
        <w:t>2</w:t>
      </w:r>
      <w:r w:rsidR="006359FA">
        <w:rPr>
          <w:rFonts w:eastAsia="Calibri" w:cs="Times New Roman"/>
          <w:bCs/>
          <w:kern w:val="0"/>
          <w:lang w:val="ru-RU" w:eastAsia="ru-RU" w:bidi="ar-SA"/>
        </w:rPr>
        <w:t>8</w:t>
      </w:r>
      <w:r w:rsidR="006359FA" w:rsidRPr="00017CFB">
        <w:rPr>
          <w:rFonts w:eastAsia="Calibri" w:cs="Times New Roman"/>
          <w:bCs/>
          <w:kern w:val="0"/>
          <w:lang w:val="ru-RU" w:eastAsia="ru-RU" w:bidi="ar-SA"/>
        </w:rPr>
        <w:t xml:space="preserve"> жовтня </w:t>
      </w:r>
      <w:r w:rsidR="006359FA" w:rsidRPr="00017CFB">
        <w:rPr>
          <w:rFonts w:eastAsia="Calibri" w:cs="Times New Roman"/>
          <w:bCs/>
          <w:kern w:val="0"/>
          <w:lang w:val="x-none" w:eastAsia="ru-RU" w:bidi="ar-SA"/>
        </w:rPr>
        <w:t>20</w:t>
      </w:r>
      <w:r w:rsidR="006359FA" w:rsidRPr="00017CFB">
        <w:rPr>
          <w:rFonts w:eastAsia="Calibri" w:cs="Times New Roman"/>
          <w:bCs/>
          <w:kern w:val="0"/>
          <w:lang w:eastAsia="ru-RU" w:bidi="ar-SA"/>
        </w:rPr>
        <w:t>21</w:t>
      </w:r>
      <w:r w:rsidR="006359FA">
        <w:rPr>
          <w:rFonts w:eastAsia="Calibri" w:cs="Times New Roman"/>
          <w:bCs/>
          <w:kern w:val="0"/>
          <w:lang w:eastAsia="ru-RU" w:bidi="ar-SA"/>
        </w:rPr>
        <w:t xml:space="preserve"> </w:t>
      </w:r>
      <w:r w:rsidR="006359FA" w:rsidRPr="00017CFB">
        <w:rPr>
          <w:rFonts w:eastAsia="Calibri" w:cs="Times New Roman"/>
          <w:bCs/>
          <w:kern w:val="0"/>
          <w:lang w:val="x-none" w:eastAsia="ru-RU" w:bidi="ar-SA"/>
        </w:rPr>
        <w:t>р</w:t>
      </w:r>
      <w:r w:rsidR="006359FA" w:rsidRPr="009E7AF5">
        <w:rPr>
          <w:rFonts w:eastAsia="Calibri" w:cs="Times New Roman"/>
          <w:bCs/>
          <w:kern w:val="0"/>
          <w:lang w:val="x-none" w:eastAsia="ru-RU" w:bidi="ar-SA"/>
        </w:rPr>
        <w:t>.</w:t>
      </w:r>
      <w:r w:rsidR="006359FA" w:rsidRPr="009E7AF5">
        <w:rPr>
          <w:rFonts w:eastAsia="Calibri" w:cs="Times New Roman"/>
          <w:bCs/>
          <w:kern w:val="0"/>
          <w:lang w:eastAsia="ru-RU" w:bidi="ar-SA"/>
        </w:rPr>
        <w:t xml:space="preserve"> </w:t>
      </w:r>
      <w:r w:rsidR="006359FA" w:rsidRPr="009E7AF5">
        <w:rPr>
          <w:rFonts w:eastAsia="Calibri" w:cs="Times New Roman"/>
          <w:kern w:val="0"/>
          <w:lang w:eastAsia="ru-RU" w:bidi="ar-SA"/>
        </w:rPr>
        <w:t xml:space="preserve">«Про внесення змін до Статуту КП «Бучасервіс» Бучанської міської ради та затвердження Статуту у новій редакції», </w:t>
      </w:r>
      <w:r w:rsidRPr="009E7AF5">
        <w:rPr>
          <w:rFonts w:eastAsia="Calibri" w:cs="Times New Roman"/>
          <w:kern w:val="0"/>
          <w:lang w:eastAsia="uk-UA" w:bidi="ar-SA"/>
        </w:rPr>
        <w:t>а саме</w:t>
      </w:r>
      <w:r w:rsidR="00A402C2" w:rsidRPr="009E7AF5">
        <w:rPr>
          <w:rFonts w:eastAsia="Calibri" w:cs="Times New Roman"/>
          <w:kern w:val="0"/>
          <w:lang w:eastAsia="uk-UA" w:bidi="ar-SA"/>
        </w:rPr>
        <w:t>:</w:t>
      </w:r>
    </w:p>
    <w:p w:rsidR="00001971" w:rsidRPr="009E7AF5" w:rsidRDefault="00A402C2" w:rsidP="00A402C2">
      <w:pPr>
        <w:widowControl/>
        <w:tabs>
          <w:tab w:val="left" w:pos="993"/>
        </w:tabs>
        <w:suppressAutoHyphens w:val="0"/>
        <w:autoSpaceDN/>
        <w:ind w:left="709"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9E7AF5">
        <w:rPr>
          <w:rFonts w:eastAsia="Calibri" w:cs="Times New Roman"/>
          <w:kern w:val="0"/>
          <w:lang w:eastAsia="uk-UA" w:bidi="ar-SA"/>
        </w:rPr>
        <w:t>-</w:t>
      </w:r>
      <w:r w:rsidR="006359FA" w:rsidRPr="009E7AF5">
        <w:rPr>
          <w:rFonts w:eastAsia="Calibri" w:cs="Times New Roman"/>
          <w:kern w:val="0"/>
          <w:lang w:eastAsia="uk-UA" w:bidi="ar-SA"/>
        </w:rPr>
        <w:t xml:space="preserve"> </w:t>
      </w:r>
      <w:r w:rsidR="00F10505" w:rsidRPr="009E7AF5">
        <w:rPr>
          <w:rFonts w:eastAsia="Calibri" w:cs="Times New Roman"/>
          <w:kern w:val="0"/>
          <w:lang w:eastAsia="uk-UA" w:bidi="ar-SA"/>
        </w:rPr>
        <w:t xml:space="preserve"> </w:t>
      </w:r>
      <w:r w:rsidR="00CB30A9" w:rsidRPr="009E7AF5">
        <w:rPr>
          <w:rFonts w:eastAsia="Calibri" w:cs="Times New Roman"/>
          <w:kern w:val="0"/>
          <w:lang w:eastAsia="uk-UA" w:bidi="ar-SA"/>
        </w:rPr>
        <w:t xml:space="preserve">викласти </w:t>
      </w:r>
      <w:r w:rsidR="004B6E9E" w:rsidRPr="009E7AF5">
        <w:rPr>
          <w:rFonts w:eastAsia="Calibri" w:cs="Times New Roman"/>
          <w:kern w:val="0"/>
          <w:lang w:eastAsia="uk-UA" w:bidi="ar-SA"/>
        </w:rPr>
        <w:t xml:space="preserve">п. 2.2. розділу ІІ </w:t>
      </w:r>
      <w:r w:rsidRPr="009E7AF5">
        <w:rPr>
          <w:rFonts w:eastAsia="Calibri" w:cs="Times New Roman"/>
          <w:kern w:val="0"/>
          <w:lang w:eastAsia="uk-UA" w:bidi="ar-SA"/>
        </w:rPr>
        <w:t>С</w:t>
      </w:r>
      <w:r w:rsidR="004B6E9E" w:rsidRPr="009E7AF5">
        <w:rPr>
          <w:rFonts w:eastAsia="Calibri" w:cs="Times New Roman"/>
          <w:kern w:val="0"/>
          <w:lang w:eastAsia="uk-UA" w:bidi="ar-SA"/>
        </w:rPr>
        <w:t>татуту</w:t>
      </w:r>
      <w:r w:rsidR="001A7D9C" w:rsidRPr="009E7AF5">
        <w:rPr>
          <w:rFonts w:eastAsia="Calibri" w:cs="Times New Roman"/>
          <w:kern w:val="0"/>
          <w:lang w:eastAsia="uk-UA" w:bidi="ar-SA"/>
        </w:rPr>
        <w:t xml:space="preserve"> в наступній редакції</w:t>
      </w:r>
      <w:r w:rsidR="00CB30A9" w:rsidRPr="009E7AF5">
        <w:rPr>
          <w:rFonts w:eastAsia="Calibri" w:cs="Times New Roman"/>
          <w:kern w:val="0"/>
          <w:lang w:eastAsia="uk-UA" w:bidi="ar-SA"/>
        </w:rPr>
        <w:t>:</w:t>
      </w:r>
      <w:r w:rsidR="00001971" w:rsidRPr="009E7AF5">
        <w:rPr>
          <w:rFonts w:eastAsia="Calibri" w:cs="Times New Roman"/>
          <w:kern w:val="0"/>
          <w:lang w:eastAsia="uk-UA" w:bidi="ar-SA"/>
        </w:rPr>
        <w:t xml:space="preserve"> </w:t>
      </w:r>
    </w:p>
    <w:p w:rsidR="00A402C2" w:rsidRPr="009E7AF5" w:rsidRDefault="00EF4391" w:rsidP="00F10505">
      <w:pPr>
        <w:widowControl/>
        <w:tabs>
          <w:tab w:val="left" w:pos="993"/>
        </w:tabs>
        <w:suppressAutoHyphens w:val="0"/>
        <w:autoSpaceDN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9E7AF5">
        <w:rPr>
          <w:rFonts w:eastAsia="Calibri" w:cs="Times New Roman"/>
          <w:kern w:val="0"/>
          <w:lang w:eastAsia="uk-UA" w:bidi="ar-SA"/>
        </w:rPr>
        <w:t xml:space="preserve">«2.2. Місцезнаходження підприємства: </w:t>
      </w:r>
      <w:bookmarkStart w:id="0" w:name="_Hlk144218164"/>
      <w:r w:rsidRPr="009E7AF5">
        <w:rPr>
          <w:rFonts w:eastAsia="Calibri" w:cs="Times New Roman"/>
          <w:kern w:val="0"/>
          <w:lang w:eastAsia="uk-UA" w:bidi="ar-SA"/>
        </w:rPr>
        <w:t>08292, Україна, Київська область,</w:t>
      </w:r>
      <w:r w:rsidR="00583B25" w:rsidRPr="009E7AF5">
        <w:rPr>
          <w:rFonts w:eastAsia="Calibri" w:cs="Times New Roman"/>
          <w:kern w:val="0"/>
          <w:lang w:eastAsia="uk-UA" w:bidi="ar-SA"/>
        </w:rPr>
        <w:t xml:space="preserve"> Бучанський район,</w:t>
      </w:r>
      <w:r w:rsidRPr="009E7AF5">
        <w:rPr>
          <w:rFonts w:eastAsia="Calibri" w:cs="Times New Roman"/>
          <w:kern w:val="0"/>
          <w:lang w:eastAsia="uk-UA" w:bidi="ar-SA"/>
        </w:rPr>
        <w:t xml:space="preserve"> </w:t>
      </w:r>
      <w:r w:rsidR="00550A0E" w:rsidRPr="009E7AF5">
        <w:rPr>
          <w:rFonts w:eastAsia="Calibri" w:cs="Times New Roman"/>
          <w:kern w:val="0"/>
          <w:lang w:eastAsia="uk-UA" w:bidi="ar-SA"/>
        </w:rPr>
        <w:t>місто Буча, бульвар Леоніда Бірюкова</w:t>
      </w:r>
      <w:r w:rsidR="00830045" w:rsidRPr="009E7AF5">
        <w:rPr>
          <w:rFonts w:eastAsia="Calibri" w:cs="Times New Roman"/>
          <w:kern w:val="0"/>
          <w:lang w:eastAsia="uk-UA" w:bidi="ar-SA"/>
        </w:rPr>
        <w:t xml:space="preserve">, </w:t>
      </w:r>
      <w:r w:rsidR="008D3EED" w:rsidRPr="009E7AF5">
        <w:rPr>
          <w:rFonts w:eastAsia="Calibri" w:cs="Times New Roman"/>
          <w:kern w:val="0"/>
          <w:lang w:eastAsia="uk-UA" w:bidi="ar-SA"/>
        </w:rPr>
        <w:t>будинок 9, приміщення 2.</w:t>
      </w:r>
      <w:bookmarkEnd w:id="0"/>
      <w:r w:rsidR="000D155B" w:rsidRPr="009E7AF5">
        <w:rPr>
          <w:rFonts w:eastAsia="Calibri" w:cs="Times New Roman"/>
          <w:kern w:val="0"/>
          <w:lang w:eastAsia="uk-UA" w:bidi="ar-SA"/>
        </w:rPr>
        <w:t>»</w:t>
      </w:r>
      <w:r w:rsidR="00F10505" w:rsidRPr="009E7AF5">
        <w:rPr>
          <w:rFonts w:eastAsia="Calibri" w:cs="Times New Roman"/>
          <w:kern w:val="0"/>
          <w:lang w:eastAsia="uk-UA" w:bidi="ar-SA"/>
        </w:rPr>
        <w:t>;</w:t>
      </w:r>
    </w:p>
    <w:p w:rsidR="004B6E9E" w:rsidRPr="00233D5F" w:rsidRDefault="00A402C2" w:rsidP="00A402C2">
      <w:pPr>
        <w:pStyle w:val="a3"/>
        <w:widowControl/>
        <w:numPr>
          <w:ilvl w:val="0"/>
          <w:numId w:val="5"/>
        </w:numPr>
        <w:tabs>
          <w:tab w:val="left" w:pos="993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Cs w:val="24"/>
          <w:lang w:eastAsia="uk-UA" w:bidi="ar-SA"/>
        </w:rPr>
      </w:pPr>
      <w:r w:rsidRPr="009E7AF5">
        <w:rPr>
          <w:rFonts w:eastAsia="Calibri" w:cs="Times New Roman"/>
          <w:kern w:val="0"/>
          <w:szCs w:val="24"/>
          <w:lang w:eastAsia="uk-UA" w:bidi="ar-SA"/>
        </w:rPr>
        <w:t xml:space="preserve">викласти </w:t>
      </w:r>
      <w:r w:rsidR="004B6E9E" w:rsidRPr="009E7AF5">
        <w:rPr>
          <w:rFonts w:eastAsia="Calibri" w:cs="Times New Roman"/>
          <w:kern w:val="0"/>
          <w:szCs w:val="24"/>
          <w:lang w:eastAsia="uk-UA" w:bidi="ar-SA"/>
        </w:rPr>
        <w:t xml:space="preserve">п. </w:t>
      </w:r>
      <w:r w:rsidR="004B6E9E" w:rsidRPr="009E7AF5">
        <w:rPr>
          <w:rFonts w:cs="Times New Roman"/>
          <w:szCs w:val="24"/>
        </w:rPr>
        <w:t>3.1.</w:t>
      </w:r>
      <w:r w:rsidR="00FD06D1" w:rsidRPr="009E7AF5">
        <w:rPr>
          <w:rFonts w:cs="Times New Roman"/>
          <w:szCs w:val="24"/>
        </w:rPr>
        <w:t xml:space="preserve"> </w:t>
      </w:r>
      <w:r w:rsidR="004B6E9E" w:rsidRPr="009E7AF5">
        <w:rPr>
          <w:rFonts w:cs="Times New Roman"/>
          <w:szCs w:val="24"/>
        </w:rPr>
        <w:t>розділу ІІІ</w:t>
      </w:r>
      <w:r w:rsidR="008C3D43" w:rsidRPr="009E7AF5">
        <w:rPr>
          <w:rFonts w:cs="Times New Roman"/>
          <w:szCs w:val="24"/>
        </w:rPr>
        <w:t xml:space="preserve"> </w:t>
      </w:r>
      <w:r w:rsidR="00A23F52" w:rsidRPr="009E7AF5">
        <w:rPr>
          <w:rFonts w:cs="Times New Roman"/>
          <w:szCs w:val="24"/>
        </w:rPr>
        <w:t>С</w:t>
      </w:r>
      <w:r w:rsidR="008C3D43" w:rsidRPr="009E7AF5">
        <w:rPr>
          <w:rFonts w:cs="Times New Roman"/>
          <w:szCs w:val="24"/>
        </w:rPr>
        <w:t>татуту</w:t>
      </w:r>
      <w:r w:rsidR="001A7D9C" w:rsidRPr="009E7AF5">
        <w:rPr>
          <w:rFonts w:eastAsia="Calibri" w:cs="Times New Roman"/>
          <w:kern w:val="0"/>
          <w:szCs w:val="24"/>
          <w:lang w:eastAsia="uk-UA" w:bidi="ar-SA"/>
        </w:rPr>
        <w:t xml:space="preserve"> в наступній редакції</w:t>
      </w:r>
      <w:r w:rsidR="00F10505" w:rsidRPr="009E7AF5">
        <w:rPr>
          <w:rFonts w:cs="Times New Roman"/>
          <w:szCs w:val="24"/>
        </w:rPr>
        <w:t>:</w:t>
      </w:r>
    </w:p>
    <w:p w:rsidR="009E7AF5" w:rsidRPr="009E7AF5" w:rsidRDefault="00233D5F" w:rsidP="00233D5F">
      <w:pPr>
        <w:widowControl/>
        <w:tabs>
          <w:tab w:val="left" w:pos="993"/>
        </w:tabs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uk-UA" w:bidi="ar-SA"/>
        </w:rPr>
      </w:pPr>
      <w:r>
        <w:rPr>
          <w:rFonts w:eastAsia="Calibri" w:cs="Times New Roman"/>
          <w:kern w:val="0"/>
          <w:lang w:eastAsia="uk-UA" w:bidi="ar-SA"/>
        </w:rPr>
        <w:t xml:space="preserve">«3.1. </w:t>
      </w:r>
      <w:r w:rsidR="004B6E9E" w:rsidRPr="009E7AF5">
        <w:rPr>
          <w:rFonts w:eastAsia="Calibri" w:cs="Times New Roman"/>
          <w:kern w:val="0"/>
          <w:lang w:eastAsia="uk-UA" w:bidi="ar-SA"/>
        </w:rPr>
        <w:t>«</w:t>
      </w:r>
      <w:r w:rsidR="009E7AF5" w:rsidRPr="009E7AF5">
        <w:rPr>
          <w:rFonts w:eastAsia="Times New Roman" w:cs="Times New Roman"/>
          <w:kern w:val="0"/>
          <w:lang w:eastAsia="uk-UA" w:bidi="ar-SA"/>
        </w:rPr>
        <w:t>Метою створення Підприємства</w:t>
      </w:r>
      <w:r w:rsidR="009E7AF5" w:rsidRPr="009E7AF5">
        <w:rPr>
          <w:rFonts w:eastAsia="Times New Roman" w:cs="Times New Roman"/>
          <w:spacing w:val="-5"/>
          <w:kern w:val="0"/>
          <w:lang w:eastAsia="uk-UA" w:bidi="ar-SA"/>
        </w:rPr>
        <w:t xml:space="preserve"> </w:t>
      </w:r>
      <w:r w:rsidR="009E7AF5" w:rsidRPr="009E7AF5">
        <w:rPr>
          <w:rFonts w:eastAsia="Times New Roman" w:cs="Times New Roman"/>
          <w:kern w:val="0"/>
          <w:lang w:eastAsia="uk-UA" w:bidi="ar-SA"/>
        </w:rPr>
        <w:t>є:</w:t>
      </w:r>
    </w:p>
    <w:p w:rsidR="009E7AF5" w:rsidRPr="009E7AF5" w:rsidRDefault="009E7AF5" w:rsidP="009E7AF5">
      <w:pPr>
        <w:widowControl/>
        <w:numPr>
          <w:ilvl w:val="2"/>
          <w:numId w:val="7"/>
        </w:numPr>
        <w:tabs>
          <w:tab w:val="left" w:pos="0"/>
          <w:tab w:val="left" w:pos="284"/>
          <w:tab w:val="left" w:pos="426"/>
          <w:tab w:val="left" w:pos="993"/>
        </w:tabs>
        <w:suppressAutoHyphens w:val="0"/>
        <w:autoSpaceDE w:val="0"/>
        <w:autoSpaceDN/>
        <w:ind w:right="109" w:firstLine="426"/>
        <w:jc w:val="both"/>
        <w:textAlignment w:val="auto"/>
        <w:rPr>
          <w:rFonts w:eastAsia="Times New Roman" w:cs="Times New Roman"/>
          <w:kern w:val="0"/>
          <w:lang w:eastAsia="uk-UA" w:bidi="ar-SA"/>
        </w:rPr>
      </w:pPr>
      <w:r w:rsidRPr="009E7AF5">
        <w:rPr>
          <w:rFonts w:eastAsia="Times New Roman" w:cs="Times New Roman"/>
          <w:kern w:val="0"/>
          <w:lang w:eastAsia="uk-UA" w:bidi="ar-SA"/>
        </w:rPr>
        <w:t xml:space="preserve">3.1.1. Здійснення виробничо-господарської діяльності, спрямованої на задоволення потреб населення у житлово-комунальних послугах: послугах централізованого водопостачання та централізованого водовідведення, управління багатоквартирними будинками, поводження з побутовими відходами та інших послугах з метою отримання прибутків та задоволення на цій основі </w:t>
      </w:r>
      <w:r w:rsidRPr="009E7AF5">
        <w:rPr>
          <w:rFonts w:eastAsia="Times New Roman" w:cs="Times New Roman"/>
          <w:spacing w:val="-2"/>
          <w:kern w:val="0"/>
          <w:lang w:eastAsia="uk-UA" w:bidi="ar-SA"/>
        </w:rPr>
        <w:t xml:space="preserve">економічних </w:t>
      </w:r>
      <w:r w:rsidRPr="009E7AF5">
        <w:rPr>
          <w:rFonts w:eastAsia="Times New Roman" w:cs="Times New Roman"/>
          <w:kern w:val="0"/>
          <w:lang w:eastAsia="uk-UA" w:bidi="ar-SA"/>
        </w:rPr>
        <w:t xml:space="preserve">і соціальних інтересів Підприємства та членів </w:t>
      </w:r>
      <w:r w:rsidRPr="009E7AF5">
        <w:rPr>
          <w:rFonts w:eastAsia="Times New Roman" w:cs="Times New Roman"/>
          <w:spacing w:val="-3"/>
          <w:kern w:val="0"/>
          <w:lang w:eastAsia="uk-UA" w:bidi="ar-SA"/>
        </w:rPr>
        <w:t>трудового</w:t>
      </w:r>
      <w:r w:rsidRPr="009E7AF5">
        <w:rPr>
          <w:rFonts w:eastAsia="Times New Roman" w:cs="Times New Roman"/>
          <w:spacing w:val="5"/>
          <w:kern w:val="0"/>
          <w:lang w:eastAsia="uk-UA" w:bidi="ar-SA"/>
        </w:rPr>
        <w:t xml:space="preserve"> </w:t>
      </w:r>
      <w:r w:rsidRPr="009E7AF5">
        <w:rPr>
          <w:rFonts w:eastAsia="Times New Roman" w:cs="Times New Roman"/>
          <w:spacing w:val="-6"/>
          <w:kern w:val="0"/>
          <w:lang w:eastAsia="uk-UA" w:bidi="ar-SA"/>
        </w:rPr>
        <w:t xml:space="preserve">колективу. </w:t>
      </w:r>
    </w:p>
    <w:p w:rsidR="009E7AF5" w:rsidRPr="009E7AF5" w:rsidRDefault="009E7AF5" w:rsidP="009E7AF5">
      <w:pPr>
        <w:widowControl/>
        <w:numPr>
          <w:ilvl w:val="2"/>
          <w:numId w:val="7"/>
        </w:numPr>
        <w:tabs>
          <w:tab w:val="left" w:pos="0"/>
          <w:tab w:val="left" w:pos="284"/>
          <w:tab w:val="left" w:pos="426"/>
          <w:tab w:val="left" w:pos="993"/>
        </w:tabs>
        <w:suppressAutoHyphens w:val="0"/>
        <w:autoSpaceDE w:val="0"/>
        <w:autoSpaceDN/>
        <w:ind w:right="109" w:firstLine="426"/>
        <w:jc w:val="both"/>
        <w:textAlignment w:val="auto"/>
        <w:rPr>
          <w:rFonts w:eastAsia="Times New Roman" w:cs="Times New Roman"/>
          <w:color w:val="000000"/>
          <w:kern w:val="0"/>
          <w:lang w:eastAsia="uk-UA" w:bidi="ar-SA"/>
        </w:rPr>
      </w:pPr>
      <w:r w:rsidRPr="009E7AF5">
        <w:rPr>
          <w:rFonts w:eastAsia="Times New Roman" w:cs="Times New Roman"/>
          <w:spacing w:val="-6"/>
          <w:kern w:val="0"/>
          <w:lang w:eastAsia="uk-UA" w:bidi="ar-SA"/>
        </w:rPr>
        <w:t xml:space="preserve">3.1.2. </w:t>
      </w:r>
      <w:r w:rsidRPr="009E7AF5">
        <w:rPr>
          <w:rFonts w:eastAsia="Times New Roman" w:cs="Times New Roman"/>
          <w:color w:val="000000"/>
          <w:kern w:val="0"/>
          <w:lang w:eastAsia="uk-UA" w:bidi="ar-SA"/>
        </w:rPr>
        <w:t xml:space="preserve">Підприємство створене з метою експлуатації, збереження та ремонту житла, </w:t>
      </w:r>
      <w:r w:rsidR="00797E2D">
        <w:rPr>
          <w:rFonts w:eastAsia="Times New Roman" w:cs="Times New Roman"/>
          <w:color w:val="000000"/>
          <w:kern w:val="0"/>
          <w:lang w:eastAsia="uk-UA" w:bidi="ar-SA"/>
        </w:rPr>
        <w:t>доріг</w:t>
      </w:r>
      <w:r w:rsidRPr="009E7AF5">
        <w:rPr>
          <w:rFonts w:eastAsia="Times New Roman" w:cs="Times New Roman"/>
          <w:color w:val="000000"/>
          <w:kern w:val="0"/>
          <w:lang w:eastAsia="uk-UA" w:bidi="ar-SA"/>
        </w:rPr>
        <w:t xml:space="preserve"> та зелених насаджень, забезпечення водопостачання та водовідведення населенню, підприємствам, організаціям Бучанської міської територіальної громади, забезпечення безперервної роботи обладнання житлових будинків, своєчасного проведення капітальних та поточних ремонтів будинків, утримання будинків та садиб в належному технічному і санітарному стані, дотримання квартиронаймачами обов’язків, передбачених договором найму житлового приміщення, підвищення рівня благоустрою будинків, прибудинкових територій, шляхів, надання послуг пов’язаних з лісовим фондом та зеленими насадженнями, </w:t>
      </w:r>
      <w:r w:rsidRPr="009E7AF5">
        <w:rPr>
          <w:rFonts w:eastAsia="Times New Roman" w:cs="Times New Roman"/>
          <w:color w:val="000000"/>
          <w:kern w:val="0"/>
          <w:lang w:eastAsia="uk-UA" w:bidi="ar-SA"/>
        </w:rPr>
        <w:lastRenderedPageBreak/>
        <w:t>які перебувають на балансі підприємства, їх  утримання,  догляд, озеленення,  надання всіх видів послуг перерахованих в п.п.3.2 - 3.4.</w:t>
      </w:r>
    </w:p>
    <w:p w:rsidR="009E7AF5" w:rsidRPr="009E7AF5" w:rsidRDefault="009E7AF5" w:rsidP="009E7AF5">
      <w:pPr>
        <w:widowControl/>
        <w:numPr>
          <w:ilvl w:val="2"/>
          <w:numId w:val="7"/>
        </w:numPr>
        <w:tabs>
          <w:tab w:val="left" w:pos="0"/>
          <w:tab w:val="left" w:pos="284"/>
          <w:tab w:val="left" w:pos="426"/>
          <w:tab w:val="left" w:pos="993"/>
        </w:tabs>
        <w:suppressAutoHyphens w:val="0"/>
        <w:autoSpaceDE w:val="0"/>
        <w:autoSpaceDN/>
        <w:ind w:right="109" w:firstLine="426"/>
        <w:jc w:val="both"/>
        <w:textAlignment w:val="auto"/>
        <w:rPr>
          <w:rFonts w:eastAsia="Times New Roman" w:cs="Times New Roman"/>
          <w:color w:val="000000"/>
          <w:kern w:val="0"/>
          <w:lang w:eastAsia="uk-UA" w:bidi="ar-SA"/>
        </w:rPr>
      </w:pPr>
      <w:r w:rsidRPr="009E7AF5">
        <w:rPr>
          <w:rFonts w:eastAsia="Times New Roman" w:cs="Times New Roman"/>
          <w:color w:val="000000"/>
          <w:kern w:val="0"/>
          <w:lang w:eastAsia="uk-UA" w:bidi="ar-SA"/>
        </w:rPr>
        <w:t>3.1.3. Основним предметом господарської діяльності Підприємства для реалізації зазначеної мети є:</w:t>
      </w:r>
    </w:p>
    <w:p w:rsidR="004B6E9E" w:rsidRPr="00233D5F" w:rsidRDefault="009E7AF5" w:rsidP="00233D5F">
      <w:pPr>
        <w:widowControl/>
        <w:numPr>
          <w:ilvl w:val="0"/>
          <w:numId w:val="8"/>
        </w:numPr>
        <w:tabs>
          <w:tab w:val="left" w:pos="567"/>
        </w:tabs>
        <w:suppressAutoHyphens w:val="0"/>
        <w:autoSpaceDN/>
        <w:ind w:left="567" w:right="40" w:firstLine="0"/>
        <w:jc w:val="both"/>
        <w:textAlignment w:val="auto"/>
        <w:rPr>
          <w:rFonts w:eastAsia="Times New Roman" w:cs="Times New Roman"/>
          <w:color w:val="000000"/>
          <w:kern w:val="0"/>
          <w:lang w:eastAsia="uk-UA" w:bidi="ar-SA"/>
        </w:rPr>
      </w:pPr>
      <w:r w:rsidRPr="009E7AF5">
        <w:rPr>
          <w:rFonts w:eastAsia="Times New Roman" w:cs="Times New Roman"/>
          <w:color w:val="000000"/>
          <w:kern w:val="0"/>
          <w:lang w:eastAsia="uk-UA" w:bidi="ar-SA"/>
        </w:rPr>
        <w:t>видобування підземних питних вод для господарсько-питного водопостачання населенню, підприємствам, установам, організаціям населених пунктів Бучанської міської територіальної громади та надання послуг, пов’язаних з утриманням та експлуатацією водопровідно-каналізаційних міських магістральних мереж і споруд та право спеціалізованого водокористування і скиду стічних вод.</w:t>
      </w:r>
      <w:r w:rsidR="004B6E9E" w:rsidRPr="00233D5F">
        <w:rPr>
          <w:rFonts w:cs="Times New Roman"/>
          <w:spacing w:val="-6"/>
        </w:rPr>
        <w:t>»</w:t>
      </w:r>
      <w:r w:rsidR="009E2BB1" w:rsidRPr="00233D5F">
        <w:rPr>
          <w:rFonts w:cs="Times New Roman"/>
          <w:spacing w:val="-6"/>
        </w:rPr>
        <w:t>.</w:t>
      </w:r>
    </w:p>
    <w:p w:rsidR="00C22B5C" w:rsidRDefault="008E09F1" w:rsidP="00B02E0C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9E7AF5">
        <w:rPr>
          <w:rFonts w:eastAsia="Calibri" w:cs="Times New Roman"/>
          <w:kern w:val="0"/>
          <w:lang w:eastAsia="uk-UA" w:bidi="ar-SA"/>
        </w:rPr>
        <w:t>З</w:t>
      </w:r>
      <w:r w:rsidR="00C22B5C" w:rsidRPr="009E7AF5">
        <w:rPr>
          <w:rFonts w:eastAsia="Calibri" w:cs="Times New Roman"/>
          <w:kern w:val="0"/>
          <w:lang w:eastAsia="uk-UA" w:bidi="ar-SA"/>
        </w:rPr>
        <w:t>атвердити Статут комунального підприємства «Бучасервіс</w:t>
      </w:r>
      <w:r w:rsidR="00C22B5C" w:rsidRPr="00995A67">
        <w:rPr>
          <w:rFonts w:eastAsia="Calibri" w:cs="Times New Roman"/>
          <w:kern w:val="0"/>
          <w:lang w:eastAsia="uk-UA" w:bidi="ar-SA"/>
        </w:rPr>
        <w:t>» Бучанської міської ради у новій редакці</w:t>
      </w:r>
      <w:r w:rsidR="000A7851">
        <w:rPr>
          <w:rFonts w:eastAsia="Calibri" w:cs="Times New Roman"/>
          <w:kern w:val="0"/>
          <w:lang w:eastAsia="uk-UA" w:bidi="ar-SA"/>
        </w:rPr>
        <w:t>ї, згідно додатку</w:t>
      </w:r>
      <w:r w:rsidR="00C22B5C" w:rsidRPr="00995A67">
        <w:rPr>
          <w:rFonts w:eastAsia="Calibri" w:cs="Times New Roman"/>
          <w:kern w:val="0"/>
          <w:lang w:eastAsia="uk-UA" w:bidi="ar-SA"/>
        </w:rPr>
        <w:t xml:space="preserve">. </w:t>
      </w:r>
    </w:p>
    <w:p w:rsidR="00233D5F" w:rsidRPr="00995A67" w:rsidRDefault="00233D5F" w:rsidP="00B02E0C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>
        <w:rPr>
          <w:rFonts w:eastAsia="Calibri" w:cs="Times New Roman"/>
          <w:kern w:val="0"/>
          <w:lang w:eastAsia="uk-UA" w:bidi="ar-SA"/>
        </w:rPr>
        <w:t xml:space="preserve">Визначити основним видом господарської діяльності підприємства </w:t>
      </w:r>
      <w:r w:rsidR="006A2298">
        <w:rPr>
          <w:rFonts w:eastAsia="Calibri" w:cs="Times New Roman"/>
          <w:kern w:val="0"/>
          <w:lang w:eastAsia="uk-UA" w:bidi="ar-SA"/>
        </w:rPr>
        <w:t>забір, очищення та постачання води</w:t>
      </w:r>
      <w:r w:rsidR="000A7851">
        <w:rPr>
          <w:rFonts w:eastAsia="Calibri" w:cs="Times New Roman"/>
          <w:kern w:val="0"/>
          <w:lang w:eastAsia="uk-UA" w:bidi="ar-SA"/>
        </w:rPr>
        <w:t>.</w:t>
      </w:r>
      <w:r w:rsidR="006A2298">
        <w:rPr>
          <w:rFonts w:eastAsia="Calibri" w:cs="Times New Roman"/>
          <w:kern w:val="0"/>
          <w:lang w:eastAsia="uk-UA" w:bidi="ar-SA"/>
        </w:rPr>
        <w:t xml:space="preserve"> </w:t>
      </w:r>
      <w:r w:rsidR="00FE73EA">
        <w:rPr>
          <w:rFonts w:eastAsia="Calibri" w:cs="Times New Roman"/>
          <w:kern w:val="0"/>
          <w:lang w:eastAsia="uk-UA" w:bidi="ar-SA"/>
        </w:rPr>
        <w:t xml:space="preserve"> </w:t>
      </w:r>
      <w:r w:rsidR="00747D8C" w:rsidRPr="00747D8C">
        <w:rPr>
          <w:rFonts w:eastAsia="Calibri" w:cs="Times New Roman"/>
          <w:kern w:val="0"/>
          <w:lang w:eastAsia="uk-UA" w:bidi="ar-SA"/>
        </w:rPr>
        <w:t>КВЕД-2010: 36.00</w:t>
      </w:r>
      <w:r w:rsidR="00747D8C">
        <w:rPr>
          <w:rFonts w:eastAsia="Calibri" w:cs="Times New Roman"/>
          <w:kern w:val="0"/>
          <w:lang w:eastAsia="uk-UA" w:bidi="ar-SA"/>
        </w:rPr>
        <w:t>.</w:t>
      </w:r>
    </w:p>
    <w:p w:rsidR="00C22B5C" w:rsidRPr="00C22B5C" w:rsidRDefault="00C22B5C" w:rsidP="00B02E0C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 w:rsidRPr="00C22B5C">
        <w:rPr>
          <w:rFonts w:eastAsia="Calibri" w:cs="Times New Roman"/>
          <w:kern w:val="0"/>
          <w:lang w:eastAsia="uk-UA" w:bidi="ar-SA"/>
        </w:rPr>
        <w:t>Доручити начальнику комунального підприємства «Бучасервіс» Бучанської міської ради Мостіпаці С.В. провести державну реєстрацію вказаних вище змін до правовстановлюючих документів</w:t>
      </w:r>
      <w:r w:rsidR="008E09F1">
        <w:rPr>
          <w:rFonts w:eastAsia="Calibri" w:cs="Times New Roman"/>
          <w:kern w:val="0"/>
          <w:lang w:eastAsia="uk-UA" w:bidi="ar-SA"/>
        </w:rPr>
        <w:t xml:space="preserve"> в установленому законодавством порядку</w:t>
      </w:r>
      <w:r w:rsidRPr="00C22B5C">
        <w:rPr>
          <w:rFonts w:eastAsia="Calibri" w:cs="Times New Roman"/>
          <w:kern w:val="0"/>
          <w:lang w:eastAsia="uk-UA" w:bidi="ar-SA"/>
        </w:rPr>
        <w:t>.</w:t>
      </w:r>
    </w:p>
    <w:p w:rsidR="00C22B5C" w:rsidRPr="00747D8C" w:rsidRDefault="00C22B5C" w:rsidP="00B02E0C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 w:rsidRPr="00C22B5C">
        <w:rPr>
          <w:rFonts w:eastAsia="Times New Roman" w:cs="Times New Roman"/>
          <w:color w:val="000000"/>
          <w:kern w:val="0"/>
          <w:lang w:eastAsia="ru-RU" w:bidi="ar-SA"/>
        </w:rPr>
        <w:t>К</w:t>
      </w:r>
      <w:r w:rsidRPr="00C22B5C">
        <w:rPr>
          <w:rFonts w:eastAsia="Times New Roman" w:cs="Times New Roman"/>
          <w:kern w:val="0"/>
          <w:lang w:eastAsia="ru-RU" w:bidi="ar-SA"/>
        </w:rPr>
        <w:t xml:space="preserve">онтроль за виконанням даного рішення покласти на комісію </w:t>
      </w:r>
      <w:r w:rsidRPr="00C22B5C">
        <w:rPr>
          <w:rFonts w:eastAsia="Arial Unicode MS" w:cs="Times New Roman"/>
          <w:color w:val="000000"/>
          <w:kern w:val="0"/>
          <w:lang w:eastAsia="uk-UA" w:bidi="uk-UA"/>
        </w:rPr>
        <w:t>з питань житлово-комунального господарства, благоустрою, енергоефективності та управління комунальною власністю</w:t>
      </w:r>
      <w:r w:rsidR="00747D8C">
        <w:rPr>
          <w:rFonts w:eastAsia="Arial Unicode MS" w:cs="Times New Roman"/>
          <w:color w:val="000000"/>
          <w:kern w:val="0"/>
          <w:lang w:eastAsia="uk-UA" w:bidi="uk-UA"/>
        </w:rPr>
        <w:t>.</w:t>
      </w:r>
    </w:p>
    <w:p w:rsidR="00747D8C" w:rsidRPr="00C22B5C" w:rsidRDefault="00747D8C" w:rsidP="00747D8C">
      <w:pPr>
        <w:widowControl/>
        <w:tabs>
          <w:tab w:val="left" w:pos="993"/>
        </w:tabs>
        <w:suppressAutoHyphens w:val="0"/>
        <w:autoSpaceDN/>
        <w:ind w:left="709"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</w:p>
    <w:p w:rsidR="00C22B5C" w:rsidRDefault="00C22B5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lang w:eastAsia="ru-RU" w:bidi="ar-SA"/>
        </w:rPr>
      </w:pPr>
    </w:p>
    <w:p w:rsidR="00747D8C" w:rsidRPr="00C22B5C" w:rsidRDefault="00747D8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lang w:eastAsia="ru-RU" w:bidi="ar-SA"/>
        </w:rPr>
      </w:pPr>
    </w:p>
    <w:p w:rsidR="00517756" w:rsidRPr="009E2BB1" w:rsidRDefault="00C22B5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 xml:space="preserve">Міський голова                                              </w:t>
      </w:r>
      <w:r w:rsidR="009E2BB1">
        <w:rPr>
          <w:rFonts w:eastAsia="Calibri" w:cs="Times New Roman"/>
          <w:b/>
          <w:kern w:val="0"/>
          <w:lang w:eastAsia="ru-RU" w:bidi="ar-SA"/>
        </w:rPr>
        <w:t xml:space="preserve">  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    </w:t>
      </w:r>
      <w:r w:rsidRPr="00C22B5C">
        <w:rPr>
          <w:rFonts w:eastAsia="Calibri" w:cs="Times New Roman"/>
          <w:b/>
          <w:kern w:val="0"/>
          <w:lang w:eastAsia="ru-RU" w:bidi="ar-SA"/>
        </w:rPr>
        <w:tab/>
        <w:t xml:space="preserve">                       </w:t>
      </w:r>
      <w:r w:rsidR="009E2BB1">
        <w:rPr>
          <w:rFonts w:eastAsia="Calibri" w:cs="Times New Roman"/>
          <w:b/>
          <w:kern w:val="0"/>
          <w:lang w:eastAsia="ru-RU" w:bidi="ar-SA"/>
        </w:rPr>
        <w:t xml:space="preserve">             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 А</w:t>
      </w:r>
      <w:r w:rsidR="008E09F1">
        <w:rPr>
          <w:rFonts w:eastAsia="Calibri" w:cs="Times New Roman"/>
          <w:b/>
          <w:kern w:val="0"/>
          <w:lang w:eastAsia="ru-RU" w:bidi="ar-SA"/>
        </w:rPr>
        <w:t>натолій ФЕДОРУК</w:t>
      </w: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A1F06" w:rsidRDefault="002A1F0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A1F06" w:rsidRDefault="002A1F0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17756" w:rsidRDefault="00517756" w:rsidP="00B02E0C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17756" w:rsidRPr="00F0728A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17756" w:rsidRDefault="00AB097B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AB097B">
              <w:rPr>
                <w:b/>
                <w:bCs/>
                <w:sz w:val="28"/>
                <w:szCs w:val="28"/>
              </w:rPr>
              <w:t>Відділ житлово-комунальної інфраструктури управління житлово-комунального господарства та благоустрою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jc w:val="center"/>
            </w:pPr>
          </w:p>
          <w:p w:rsidR="00AB097B" w:rsidRDefault="00AB097B" w:rsidP="00B02E0C">
            <w:pPr>
              <w:pStyle w:val="Default"/>
              <w:spacing w:line="276" w:lineRule="auto"/>
              <w:jc w:val="center"/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17756" w:rsidRDefault="00517756" w:rsidP="00B02E0C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B097B" w:rsidRDefault="00AB097B" w:rsidP="00B02E0C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</w:p>
          <w:p w:rsidR="00517756" w:rsidRDefault="00731555" w:rsidP="00B02E0C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097B">
              <w:rPr>
                <w:sz w:val="28"/>
                <w:szCs w:val="28"/>
              </w:rPr>
              <w:t>Андрій</w:t>
            </w:r>
            <w:r w:rsidR="00517756">
              <w:rPr>
                <w:sz w:val="28"/>
                <w:szCs w:val="28"/>
              </w:rPr>
              <w:t xml:space="preserve"> </w:t>
            </w:r>
            <w:r w:rsidR="00AB097B">
              <w:rPr>
                <w:sz w:val="28"/>
                <w:szCs w:val="28"/>
              </w:rPr>
              <w:t>ПАНА</w:t>
            </w:r>
            <w:r w:rsidR="000130BC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Т</w:t>
            </w:r>
          </w:p>
        </w:tc>
      </w:tr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17756" w:rsidRDefault="00517756" w:rsidP="00B02E0C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D826FA" w:rsidRDefault="00D826FA" w:rsidP="00B02E0C"/>
    <w:p w:rsidR="009F345E" w:rsidRDefault="009F345E" w:rsidP="00B02E0C"/>
    <w:sectPr w:rsidR="009F34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7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4"/>
  </w:num>
  <w:num w:numId="10">
    <w:abstractNumId w:val="2"/>
  </w:num>
  <w:num w:numId="11">
    <w:abstractNumId w:val="6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B18"/>
    <w:rsid w:val="00001971"/>
    <w:rsid w:val="00011074"/>
    <w:rsid w:val="000130BC"/>
    <w:rsid w:val="00017CFB"/>
    <w:rsid w:val="00051CB3"/>
    <w:rsid w:val="00061E5B"/>
    <w:rsid w:val="00061EE5"/>
    <w:rsid w:val="000A7851"/>
    <w:rsid w:val="000B6D5D"/>
    <w:rsid w:val="000D155B"/>
    <w:rsid w:val="00121FD8"/>
    <w:rsid w:val="00126644"/>
    <w:rsid w:val="00147080"/>
    <w:rsid w:val="00170196"/>
    <w:rsid w:val="0019408E"/>
    <w:rsid w:val="001A3645"/>
    <w:rsid w:val="001A7D9C"/>
    <w:rsid w:val="001B4C59"/>
    <w:rsid w:val="001C2594"/>
    <w:rsid w:val="001D39E6"/>
    <w:rsid w:val="001F51FB"/>
    <w:rsid w:val="002036EA"/>
    <w:rsid w:val="002127B5"/>
    <w:rsid w:val="00217E2D"/>
    <w:rsid w:val="00233D5F"/>
    <w:rsid w:val="00267B18"/>
    <w:rsid w:val="00275F83"/>
    <w:rsid w:val="002A1F06"/>
    <w:rsid w:val="002B25E7"/>
    <w:rsid w:val="002C1C05"/>
    <w:rsid w:val="002D153F"/>
    <w:rsid w:val="002E1D4D"/>
    <w:rsid w:val="002E3382"/>
    <w:rsid w:val="002E6C6C"/>
    <w:rsid w:val="00371FDB"/>
    <w:rsid w:val="00391FF0"/>
    <w:rsid w:val="003D3B3D"/>
    <w:rsid w:val="003E578C"/>
    <w:rsid w:val="00406424"/>
    <w:rsid w:val="004129B8"/>
    <w:rsid w:val="00413D76"/>
    <w:rsid w:val="0041408A"/>
    <w:rsid w:val="0043382F"/>
    <w:rsid w:val="00445E5C"/>
    <w:rsid w:val="00451BDC"/>
    <w:rsid w:val="004B6E9E"/>
    <w:rsid w:val="004D45E3"/>
    <w:rsid w:val="005106E9"/>
    <w:rsid w:val="00517756"/>
    <w:rsid w:val="00550A0E"/>
    <w:rsid w:val="00583B25"/>
    <w:rsid w:val="005B0FEF"/>
    <w:rsid w:val="006359FA"/>
    <w:rsid w:val="006422BB"/>
    <w:rsid w:val="006749F6"/>
    <w:rsid w:val="006A2298"/>
    <w:rsid w:val="006A6191"/>
    <w:rsid w:val="00724A24"/>
    <w:rsid w:val="00731555"/>
    <w:rsid w:val="007349E5"/>
    <w:rsid w:val="00747D8C"/>
    <w:rsid w:val="007639F6"/>
    <w:rsid w:val="0078474F"/>
    <w:rsid w:val="00790568"/>
    <w:rsid w:val="00797E2D"/>
    <w:rsid w:val="00797F1C"/>
    <w:rsid w:val="0080107C"/>
    <w:rsid w:val="00830045"/>
    <w:rsid w:val="00875519"/>
    <w:rsid w:val="00877425"/>
    <w:rsid w:val="0089699B"/>
    <w:rsid w:val="008C3D43"/>
    <w:rsid w:val="008D3EED"/>
    <w:rsid w:val="008E09F1"/>
    <w:rsid w:val="00900969"/>
    <w:rsid w:val="00931C23"/>
    <w:rsid w:val="00990823"/>
    <w:rsid w:val="00995A67"/>
    <w:rsid w:val="009D114E"/>
    <w:rsid w:val="009E2BB1"/>
    <w:rsid w:val="009E7AF5"/>
    <w:rsid w:val="009F345E"/>
    <w:rsid w:val="00A23F52"/>
    <w:rsid w:val="00A402C2"/>
    <w:rsid w:val="00A92191"/>
    <w:rsid w:val="00AA381C"/>
    <w:rsid w:val="00AB097B"/>
    <w:rsid w:val="00B02E0C"/>
    <w:rsid w:val="00B2677F"/>
    <w:rsid w:val="00B30C08"/>
    <w:rsid w:val="00B469F2"/>
    <w:rsid w:val="00B618B3"/>
    <w:rsid w:val="00B67733"/>
    <w:rsid w:val="00B75897"/>
    <w:rsid w:val="00BB664D"/>
    <w:rsid w:val="00C05601"/>
    <w:rsid w:val="00C22B5C"/>
    <w:rsid w:val="00C256B5"/>
    <w:rsid w:val="00C51DF5"/>
    <w:rsid w:val="00C73A72"/>
    <w:rsid w:val="00C76B83"/>
    <w:rsid w:val="00C86035"/>
    <w:rsid w:val="00CB30A9"/>
    <w:rsid w:val="00CB5106"/>
    <w:rsid w:val="00CC0DB1"/>
    <w:rsid w:val="00CE1632"/>
    <w:rsid w:val="00D2777C"/>
    <w:rsid w:val="00D5575F"/>
    <w:rsid w:val="00D772F0"/>
    <w:rsid w:val="00D826FA"/>
    <w:rsid w:val="00DF4995"/>
    <w:rsid w:val="00E808E1"/>
    <w:rsid w:val="00EA1DCD"/>
    <w:rsid w:val="00EB3776"/>
    <w:rsid w:val="00EC3AB4"/>
    <w:rsid w:val="00EC4953"/>
    <w:rsid w:val="00ED0DE1"/>
    <w:rsid w:val="00EF4391"/>
    <w:rsid w:val="00F00F87"/>
    <w:rsid w:val="00F05667"/>
    <w:rsid w:val="00F10505"/>
    <w:rsid w:val="00F22AE1"/>
    <w:rsid w:val="00F40CA7"/>
    <w:rsid w:val="00F56269"/>
    <w:rsid w:val="00F82149"/>
    <w:rsid w:val="00F821A8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C7D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8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408A-0B82-4871-BD9A-AADE2BB4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3130</Words>
  <Characters>1785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Boss</cp:lastModifiedBy>
  <cp:revision>36</cp:revision>
  <cp:lastPrinted>2023-12-22T11:43:00Z</cp:lastPrinted>
  <dcterms:created xsi:type="dcterms:W3CDTF">2020-08-12T08:16:00Z</dcterms:created>
  <dcterms:modified xsi:type="dcterms:W3CDTF">2023-12-22T12:02:00Z</dcterms:modified>
</cp:coreProperties>
</file>